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bookmarkStart w:id="1" w:name="_GoBack"/>
      <w:bookmarkEnd w:id="1"/>
      <w:r>
        <w:rPr>
          <w:color w:val="000000"/>
        </w:rPr>
        <w:t xml:space="preserve">Rollespil om klimaindsatsen: Climate Justice </w:t>
      </w:r>
      <w:proofErr w:type="spellStart"/>
      <w:r>
        <w:rPr>
          <w:color w:val="000000"/>
        </w:rPr>
        <w:t>Hawks</w:t>
      </w:r>
      <w:bookmarkEnd w:id="0"/>
      <w:proofErr w:type="spellEnd"/>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eastAsia="da-DK"/>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eastAsia="da-DK"/>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B82371">
      <w:pPr>
        <w:pStyle w:val="Bodytext40"/>
        <w:pBdr>
          <w:top w:val="single" w:sz="12" w:space="1" w:color="auto"/>
        </w:pBdr>
        <w:shd w:val="clear" w:color="auto" w:fill="auto"/>
        <w:tabs>
          <w:tab w:val="left" w:pos="1442"/>
        </w:tabs>
        <w:spacing w:line="276" w:lineRule="auto"/>
      </w:pPr>
      <w:r>
        <w:rPr>
          <w:color w:val="000000"/>
        </w:rPr>
        <w:t>Til:</w:t>
      </w:r>
      <w:r>
        <w:rPr>
          <w:color w:val="000000"/>
        </w:rPr>
        <w:tab/>
        <w:t xml:space="preserve">Chefforhandlere for Climate Justice </w:t>
      </w:r>
      <w:proofErr w:type="spellStart"/>
      <w:r>
        <w:rPr>
          <w:color w:val="000000"/>
        </w:rPr>
        <w:t>Hawks</w:t>
      </w:r>
      <w:proofErr w:type="spellEnd"/>
      <w:r w:rsidR="002411E0">
        <w:rPr>
          <w:color w:val="000000"/>
        </w:rPr>
        <w:t xml:space="preserve"> </w:t>
      </w:r>
      <w:r w:rsidR="002411E0" w:rsidRPr="002411E0">
        <w:rPr>
          <w:noProof/>
          <w:color w:val="000000"/>
          <w:sz w:val="20"/>
          <w:lang w:eastAsia="da-DK"/>
        </w:rPr>
        <mc:AlternateContent>
          <mc:Choice Requires="wps">
            <w:drawing>
              <wp:anchor distT="0" distB="0" distL="114300" distR="114300" simplePos="0" relativeHeight="251659776"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11E0" w:rsidRDefault="002411E0">
                            <w:pPr>
                              <w:jc w:val="center"/>
                              <w:rPr>
                                <w:rFonts w:ascii="Arial" w:hAnsi="Arial" w:cs="Arial"/>
                                <w:b/>
                                <w:bCs/>
                                <w:sz w:val="48"/>
                                <w:lang w:val="cs-CZ"/>
                              </w:rPr>
                            </w:pPr>
                            <w:r>
                              <w:rPr>
                                <w:rFonts w:ascii="Arial" w:hAnsi="Arial" w:cs="Arial"/>
                                <w:b/>
                                <w:bCs/>
                                <w:sz w:val="48"/>
                                <w:lang w:val="de-DE"/>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AC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CkaAd9OiRjQbdyRGF17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MBc0AK3AgAA&#10;ugUAAA4AAAAAAAAAAAAAAAAALgIAAGRycy9lMm9Eb2MueG1sUEsBAi0AFAAGAAgAAAAhAOtUMVre&#10;AAAADwEAAA8AAAAAAAAAAAAAAAAAEQUAAGRycy9kb3ducmV2LnhtbFBLBQYAAAAABAAEAPMAAAAc&#10;BgAAAAA=&#10;" o:allowincell="f" filled="f" stroked="f">
                <v:textbox>
                  <w:txbxContent>
                    <w:p w:rsidR="002411E0" w:rsidRDefault="002411E0">
                      <w:pPr>
                        <w:jc w:val="center"/>
                        <w:rPr>
                          <w:rFonts w:ascii="Arial" w:hAnsi="Arial" w:cs="Arial"/>
                          <w:b/>
                          <w:bCs/>
                          <w:sz w:val="48"/>
                          <w:lang w:val="cs-CZ"/>
                        </w:rPr>
                      </w:pPr>
                      <w:r>
                        <w:rPr>
                          <w:rFonts w:ascii="Arial" w:hAnsi="Arial" w:cs="Arial"/>
                          <w:b/>
                          <w:bCs/>
                          <w:sz w:val="48"/>
                          <w:lang w:val="de-DE"/>
                        </w:rPr>
                        <w:t>DA</w:t>
                      </w:r>
                    </w:p>
                  </w:txbxContent>
                </v:textbox>
                <w10:wrap anchorx="page" anchory="page"/>
              </v:shape>
            </w:pict>
          </mc:Fallback>
        </mc:AlternateContent>
      </w:r>
    </w:p>
    <w:p w:rsidR="00EC0416" w:rsidRPr="001132FC" w:rsidRDefault="00AA379D" w:rsidP="00B82371">
      <w:pPr>
        <w:pStyle w:val="Bodytext40"/>
        <w:shd w:val="clear" w:color="auto" w:fill="auto"/>
        <w:tabs>
          <w:tab w:val="left" w:pos="1442"/>
        </w:tabs>
        <w:spacing w:after="120" w:line="276" w:lineRule="auto"/>
      </w:pPr>
      <w:r>
        <w:rPr>
          <w:color w:val="000000"/>
        </w:rPr>
        <w:t>Ang.:</w:t>
      </w:r>
      <w:r>
        <w:rPr>
          <w:color w:val="000000"/>
        </w:rPr>
        <w:tab/>
        <w:t>Forberedelse af klimatopmødet</w:t>
      </w:r>
    </w:p>
    <w:p w:rsidR="00EC0416" w:rsidRPr="001132FC" w:rsidRDefault="00AA379D" w:rsidP="00B82371">
      <w:pPr>
        <w:pStyle w:val="Bodytext20"/>
        <w:shd w:val="clear" w:color="auto" w:fill="auto"/>
        <w:spacing w:before="0" w:line="276" w:lineRule="auto"/>
        <w:ind w:firstLine="0"/>
      </w:pPr>
      <w:r>
        <w:rPr>
          <w:color w:val="000000"/>
        </w:rPr>
        <w:t>Velkommen til klimatopmødet. I er sammen med ledere fra alle relevante interesserede parter blevet inviteret af FN's generalsekretær til at arbejde sammen om at gøre en vellykket indsats mod klimaforandringerne. I invitationen</w:t>
      </w:r>
      <w:r>
        <w:t xml:space="preserve"> </w:t>
      </w:r>
      <w:r>
        <w:rPr>
          <w:rStyle w:val="Bodytext21"/>
        </w:rPr>
        <w:t>bemærkede</w:t>
      </w:r>
      <w:r>
        <w:t xml:space="preserve"> </w:t>
      </w:r>
      <w:r>
        <w:rPr>
          <w:color w:val="000000"/>
        </w:rPr>
        <w:t>generalsekretæren, at: "Klimakrisen er et kapløb, vi er ved at tabe, men et kapløb, der kan vindes... Ifølge den bedste videnskab... vil enhver temperaturstigning på over 1,5°C gøre stor og uoprettelig skade på de økosystemer, der forsyner os... Men videnskaben viser også, at det ikke er for sent at handle. Vi kan gøre noget ved det... men det kræver grundlæggende forandringer inden for alle aspekter af samfundet – hvordan vi dyrker vores mad, bruger vores jord, hvilke energikilder vi bruger til vores transport, og hvordan vi forsyner vores økonomier med energi... Hvis vi handler sammen, kan alle være med."</w:t>
      </w:r>
    </w:p>
    <w:p w:rsidR="00EC0416" w:rsidRPr="001132FC" w:rsidRDefault="00AA379D" w:rsidP="00B82371">
      <w:pPr>
        <w:pStyle w:val="Bodytext20"/>
        <w:shd w:val="clear" w:color="auto" w:fill="auto"/>
        <w:spacing w:before="0" w:line="276" w:lineRule="auto"/>
        <w:ind w:firstLine="0"/>
      </w:pPr>
      <w:r>
        <w:rPr>
          <w:color w:val="000000"/>
        </w:rPr>
        <w:t>Formålet med topmødet er at udarbejde en plan for, hvordan vi begrænser den globale opvarmning til under 2°C [3,6°F] over det førindustrielle niveau og bestræber os på at begrænse den yderligere til 1,5°C [2,7°F], som er de internationale mål, der blev formelt anerkendt i Parisaftalen. Den</w:t>
      </w:r>
      <w:r>
        <w:t xml:space="preserve"> </w:t>
      </w:r>
      <w:r>
        <w:rPr>
          <w:rStyle w:val="Bodytext21"/>
        </w:rPr>
        <w:t>videnskabelige dokumentation</w:t>
      </w:r>
      <w:r>
        <w:rPr>
          <w:color w:val="000000"/>
        </w:rPr>
        <w:t xml:space="preserve"> taler sit klare sprog: en opvarmning over denne grænse vil få katastrofale og uoprettelige konsekvenser for menneskers sundhed, velstand og liv i alle lande.</w:t>
      </w:r>
    </w:p>
    <w:p w:rsidR="00EC0416" w:rsidRPr="001132FC" w:rsidRDefault="00AA379D" w:rsidP="00B82371">
      <w:pPr>
        <w:pStyle w:val="Bodytext20"/>
        <w:shd w:val="clear" w:color="auto" w:fill="auto"/>
        <w:spacing w:before="0" w:after="140" w:line="276" w:lineRule="auto"/>
        <w:ind w:firstLine="0"/>
      </w:pPr>
      <w:r>
        <w:rPr>
          <w:color w:val="000000"/>
        </w:rPr>
        <w:t>Jeres gruppe omfatter store etablerede miljøorganisationer og nyere ungdomsbevægelser, som begge har fået millioner af mennesker verden over til at engagere sig i kampen for klimaet. Jeres gruppe omfatter også repræsentanter for de mest sårbare samfund såsom små østater og oprindelige folk, som er de første til at mærke klimaforandringerne, og hvis muligheder for at trives, ja endda for at overleve, er afhængige af, at den globale opvarmning begrænses til 1,5°C over det førindustrielle niveau. I er talsmænd for vores fremtid, de fattige og de mest sårbare befolkningsgrupper i verden.</w:t>
      </w:r>
    </w:p>
    <w:p w:rsidR="00EC0416" w:rsidRPr="001132FC" w:rsidRDefault="00AA379D" w:rsidP="00B82371">
      <w:pPr>
        <w:pStyle w:val="Bodytext20"/>
        <w:shd w:val="clear" w:color="auto" w:fill="auto"/>
        <w:spacing w:before="0" w:after="100" w:line="276" w:lineRule="auto"/>
        <w:ind w:firstLine="0"/>
      </w:pPr>
      <w:r>
        <w:rPr>
          <w:color w:val="000000"/>
        </w:rPr>
        <w:t>Jeres politiske prioriteter er angivet nedenfor. I kan dog foreslå ny politik eller blokere enhver eksisterende politik.</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Begræns opvarmningen til et godt stykke under 2°C og så tæt på 1,5°C som muligt. </w:t>
      </w:r>
      <w:r>
        <w:rPr>
          <w:color w:val="000000"/>
        </w:rPr>
        <w:t>En temperaturstigning på 2°C vil stadig have alvorlige konsekvenser for nutidens unge og sårbare befolkningsgrupper, som er dem, der har bidraget mindst til klimaforandringerne, men som kommer til at lide mest under ekstreme vejrforhold, det stigende antal oversvømmelser, tørker, hedebølger og folkesundhedskriser. Den hurtigst mulige opnåelse af den stærkest mulige aftale om at reducere udledningen af drivhusgasser vil afbøde konsekvenserne for mennesker i udviklingslandene, oprindelige folk, de fattige og de unge.</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Nå op på 100 % vedvarende energi så hurtigt som muligt gennem en høj pris på CO</w:t>
      </w:r>
      <w:r>
        <w:rPr>
          <w:rStyle w:val="Bodytext2Bold"/>
          <w:vertAlign w:val="subscript"/>
        </w:rPr>
        <w:t>2</w:t>
      </w:r>
      <w:r>
        <w:rPr>
          <w:rStyle w:val="Bodytext2Bold"/>
        </w:rPr>
        <w:t xml:space="preserve">, statsstøtte til vedvarende energikilder og afgifter på fossile brændstoffer. </w:t>
      </w:r>
      <w:r>
        <w:rPr>
          <w:color w:val="000000"/>
        </w:rPr>
        <w:t>Udledning fra forbrænding af fossile brændstoffer (kul, olie, naturgas) er den største kilde til klimaforandringer. Verden er nødt til at skære ned på udvindingen af fossile brændstoffer med det samme og lade CO</w:t>
      </w:r>
      <w:r>
        <w:rPr>
          <w:color w:val="000000"/>
          <w:vertAlign w:val="subscript"/>
        </w:rPr>
        <w:t>2</w:t>
      </w:r>
      <w:r>
        <w:rPr>
          <w:color w:val="000000"/>
        </w:rPr>
        <w:t xml:space="preserve">'en forblive i jorden. </w:t>
      </w:r>
      <w:r>
        <w:t>Økonomerne er enige om, at den bedste måde at reducere de globale emissioner på er at hæfte en pris på udledningen af kuldioxid (CO</w:t>
      </w:r>
      <w:r>
        <w:rPr>
          <w:color w:val="000000"/>
          <w:vertAlign w:val="subscript"/>
        </w:rPr>
        <w:t>2</w:t>
      </w:r>
      <w:r>
        <w:t>), som afspejler dens miljømæssige og sociale omkostninger (der</w:t>
      </w:r>
      <w:r w:rsidR="002411E0">
        <w:t> </w:t>
      </w:r>
      <w:r>
        <w:t>ligger et godt stykke over 50 USD pr. ton CO</w:t>
      </w:r>
      <w:r>
        <w:rPr>
          <w:vertAlign w:val="subscript"/>
        </w:rPr>
        <w:t>2</w:t>
      </w:r>
      <w:r>
        <w:t>).</w:t>
      </w:r>
      <w:r>
        <w:rPr>
          <w:color w:val="000000"/>
        </w:rPr>
        <w:t xml:space="preserve"> I kan måske også overveje at yde støtte til vedvarende energi og/eller beskatte og regulere kul, olie og gas.</w:t>
      </w:r>
    </w:p>
    <w:p w:rsidR="002411E0" w:rsidRPr="002411E0" w:rsidRDefault="00AA379D" w:rsidP="002411E0">
      <w:pPr>
        <w:pStyle w:val="Bodytext20"/>
        <w:keepLines/>
        <w:numPr>
          <w:ilvl w:val="0"/>
          <w:numId w:val="1"/>
        </w:numPr>
        <w:shd w:val="clear" w:color="auto" w:fill="auto"/>
        <w:spacing w:before="0" w:line="276" w:lineRule="auto"/>
        <w:ind w:left="403" w:hanging="403"/>
      </w:pPr>
      <w:r w:rsidRPr="002411E0">
        <w:rPr>
          <w:rStyle w:val="Bodytext2Bold"/>
          <w:rFonts w:eastAsia="Arial"/>
        </w:rPr>
        <w:lastRenderedPageBreak/>
        <w:t xml:space="preserve">Begræns skovrydning. </w:t>
      </w:r>
      <w:r w:rsidRPr="002411E0">
        <w:rPr>
          <w:color w:val="000000"/>
        </w:rPr>
        <w:t>Verdens skove er i alvorlig tilbagegang. Skovrydning er i øjeblikket skyld i 15 % af drivhusgasemissionerne. Gør noget for at beskytte de tilbageværende skove og de mennesker, som lever i dem eller er afhængige af dem, herunder oprindelige folk. Beskyttelse af skovene er også ensbetydende med beskyttelse af ferskvandsforsyning, naturressourcer og biodiversitet.</w:t>
      </w:r>
    </w:p>
    <w:p w:rsidR="00EC0416" w:rsidRPr="0037523C" w:rsidRDefault="00AA379D" w:rsidP="002411E0">
      <w:pPr>
        <w:pStyle w:val="Bodytext20"/>
        <w:keepLines/>
        <w:numPr>
          <w:ilvl w:val="0"/>
          <w:numId w:val="1"/>
        </w:numPr>
        <w:shd w:val="clear" w:color="auto" w:fill="auto"/>
        <w:spacing w:before="0" w:line="276" w:lineRule="auto"/>
        <w:ind w:left="403" w:hanging="403"/>
      </w:pPr>
      <w:r>
        <w:rPr>
          <w:rStyle w:val="Bodytext2Bold"/>
        </w:rPr>
        <w:t xml:space="preserve">Hold øje med aktiviteter, som truer den globale fødevareproduktion og retten til jorden. </w:t>
      </w:r>
      <w:r w:rsidRPr="002411E0">
        <w:rPr>
          <w:color w:val="000000"/>
        </w:rPr>
        <w:t>Storstilet gennemførelse af politikker for bl.a. skovrejsning, biobrændsler og metoder til fjernelse af CO</w:t>
      </w:r>
      <w:r w:rsidRPr="002411E0">
        <w:rPr>
          <w:color w:val="000000"/>
          <w:vertAlign w:val="subscript"/>
        </w:rPr>
        <w:t>2</w:t>
      </w:r>
      <w:r w:rsidRPr="002411E0">
        <w:rPr>
          <w:color w:val="000000"/>
        </w:rPr>
        <w:t>, såsom bioenergi med CO</w:t>
      </w:r>
      <w:r w:rsidRPr="002411E0">
        <w:rPr>
          <w:color w:val="000000"/>
          <w:vertAlign w:val="subscript"/>
        </w:rPr>
        <w:t>2</w:t>
      </w:r>
      <w:r w:rsidRPr="002411E0">
        <w:rPr>
          <w:color w:val="000000"/>
        </w:rPr>
        <w:t>-opsamling og -lagring (BECCS), vil kræve store landarealer, hvilket kan være en trussel mod produktionen af fødevarer og drive oprindelige befolkningsgrupper og fattige ud af deres hjem. Overvej hvor store landarealer, der er brug for i forbindelse med en given politik.</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Forsøg at påvirke de andre grupper for at opnå en stærk indsats. </w:t>
      </w:r>
      <w:r>
        <w:rPr>
          <w:color w:val="000000"/>
        </w:rPr>
        <w:t>Som uafhængige aktivister er I neutrale. Til gengæld har I ikke så stor magt sammenlignet med regeringer og sektoren for fossile brændstoffer. Sidstnævnte vil forsøge at marginalisere både jer, og de personer I repræsenterer, som værende naive og dårligt informerede. De vil forsøge at rejse tvivl om klimavidenskaben ved at fremhæve usikkerheden, idet de følger den samme drejebog, som tobakindustrien i mange år fulgte med succes, og de vil forsøge</w:t>
      </w:r>
      <w:r>
        <w:t xml:space="preserve"> at </w:t>
      </w:r>
      <w:r>
        <w:rPr>
          <w:rStyle w:val="Bodytext21"/>
        </w:rPr>
        <w:t>forvirre offentligheden og forsinke indsatsen</w:t>
      </w:r>
      <w:r>
        <w:t>.</w:t>
      </w:r>
      <w:r>
        <w:rPr>
          <w:color w:val="000000"/>
        </w:rPr>
        <w:t xml:space="preserve"> I kan benytte alle de taktikker, I har lyst til, for at fange magthavernes opmærksomhed, så længe de bare ikke er voldelige. Overvej fredelige demonstrationer og passionerede taler. Udvis moralsk ansvar og mind folk om, hvad et er, I kæmper for </w:t>
      </w:r>
      <w:r w:rsidR="002411E0">
        <w:rPr>
          <w:color w:val="000000"/>
        </w:rPr>
        <w:t>–</w:t>
      </w:r>
      <w:r>
        <w:rPr>
          <w:color w:val="000000"/>
        </w:rPr>
        <w:t xml:space="preserve"> en verden, hvor alle, såvel børn som voksne, kan trives.</w:t>
      </w:r>
    </w:p>
    <w:p w:rsidR="00EC0416" w:rsidRPr="0037523C" w:rsidRDefault="00AA379D">
      <w:pPr>
        <w:pStyle w:val="Bodytext60"/>
        <w:shd w:val="clear" w:color="auto" w:fill="auto"/>
        <w:spacing w:before="0" w:after="100"/>
      </w:pPr>
      <w:r>
        <w:rPr>
          <w:color w:val="000000"/>
        </w:rPr>
        <w:t>Yderligere overvejelser</w:t>
      </w:r>
    </w:p>
    <w:p w:rsidR="00EC0416" w:rsidRPr="0037523C" w:rsidRDefault="00AA379D">
      <w:pPr>
        <w:pStyle w:val="Bodytext20"/>
        <w:shd w:val="clear" w:color="auto" w:fill="auto"/>
        <w:spacing w:before="0"/>
        <w:ind w:firstLine="0"/>
      </w:pPr>
      <w:r>
        <w:rPr>
          <w:color w:val="000000"/>
        </w:rPr>
        <w:t>Klimabevægelsen vokser. Den videnskabelige konsensus er klar. Klimaforandringerne finder sted lige nu, og er først og fremmest en konsekvens af menneskers aktiviteter. Hvis ikke vi tager skeen i den anden hånd, vil det få katastrofale følger for vores sundhed, velstand og liv. Dem, der er unge i dag, har mest at tabe. De er født ind i en økonomi baseret på fossile brændstoffer, som de ikke har opbygget, men som truer med at overlade dem en fattig og farlig verden, en verden uden den rige mangfoldighed af plante- og dyreliv, som tidligere generationer har nydt godt af. Klimaforandringer er i bund og grund et spørgsmål om retfærdighed. Jo hurtigere alle virksomheder, forbrugere og lande får skåret ned på emissionerne, jo større chance er der for, at det lykkes for os, og jo nemmere bliver omstillingen.</w:t>
      </w:r>
    </w:p>
    <w:p w:rsidR="00EC0416" w:rsidRPr="0037523C" w:rsidRDefault="00AA379D">
      <w:pPr>
        <w:pStyle w:val="Bodytext20"/>
        <w:shd w:val="clear" w:color="auto" w:fill="auto"/>
        <w:spacing w:before="0"/>
        <w:ind w:firstLine="0"/>
      </w:pPr>
      <w:r>
        <w:rPr>
          <w:color w:val="000000"/>
        </w:rPr>
        <w:t>Nedbringelse af udledningen af drivhusgasser vil forbedre folkesundheden og skabe sociale fordele i form af bl.a. bedre luft- og vandkvalitet, grønnere byer, energi- og fødevaresikkerhed, større sundhed, nye job og større modstandsdygtighed. Hvis vi begrænser opvarmningen til 1,5°C snarere end 2°C, redder vi mere end 100 mio. mennesker fra vandmangel, op til 2 mia. mennesker fra farlige hedebølger og mange plante- og dyrearter fra udryddelse som følge af klimaforandringerne. En indsats for at opnå disse klimaresultater vil sandsynligvis skabe akkumulerede globale fordele for mere end 20 billioner USD og samtidig mindske den økonomiske ulighed på verdensplan. FN's klimapanel (IPCC) præciserer, at en sådan omstilling er "</w:t>
      </w:r>
      <w:r>
        <w:rPr>
          <w:rStyle w:val="Bodytext21"/>
        </w:rPr>
        <w:t>mulig inden for rammerne af de fysiske og kemiske love</w:t>
      </w:r>
      <w:r>
        <w:rPr>
          <w:color w:val="000000"/>
        </w:rPr>
        <w:t>", og beskriver scenarier, hvormed man kan opfylde dette mål med nutidens teknologier (</w:t>
      </w:r>
      <w:hyperlink r:id="rId9" w:history="1">
        <w:r>
          <w:rPr>
            <w:rStyle w:val="Bodytext21"/>
          </w:rPr>
          <w:t>https://www.ipcc.ch/sr15/</w:t>
        </w:r>
      </w:hyperlink>
      <w:r>
        <w:t>)</w:t>
      </w:r>
      <w:r>
        <w:rPr>
          <w:color w:val="000000"/>
        </w:rPr>
        <w:t>.</w:t>
      </w:r>
    </w:p>
    <w:p w:rsidR="00EC0416" w:rsidRPr="0037523C" w:rsidRDefault="00AA379D">
      <w:pPr>
        <w:pStyle w:val="Bodytext20"/>
        <w:shd w:val="clear" w:color="auto" w:fill="auto"/>
        <w:spacing w:before="0" w:after="140"/>
        <w:ind w:firstLine="0"/>
      </w:pPr>
      <w:r>
        <w:rPr>
          <w:color w:val="000000"/>
        </w:rPr>
        <w:t>Konsekvenserne af klimaforandringerne vil ikke være lige fordelt. Det der er mest uretfærdigt er, at de mennesker, som har bidraget mindst til den globale opvarmning, kommer til at lide mest under den og har færrest ressourcer og infrastrukturer til at tilpasse sig den. De mest sårbare regioner i verden omfatter landene syd for Sahara, Syd- og Sydøstasien, Latinamerika og østater i Stillehavet og andre steder i verden. Mange udviklingslande er stærkt afhængige af klimafølsomme sektorer såsom landbrug, skovbrug og turisme. Selv i industrilandene oplever de fattige, landbrugerne og andre sårbare befolkningsgrupper konsekvenserne af klimaforandringerne.</w:t>
      </w:r>
    </w:p>
    <w:p w:rsidR="00EC0416" w:rsidRPr="0037523C" w:rsidRDefault="00AA379D">
      <w:pPr>
        <w:pStyle w:val="Bodytext20"/>
        <w:shd w:val="clear" w:color="auto" w:fill="auto"/>
        <w:spacing w:before="0" w:after="0" w:line="244" w:lineRule="exact"/>
        <w:ind w:firstLine="0"/>
      </w:pPr>
      <w:r>
        <w:rPr>
          <w:color w:val="000000"/>
        </w:rPr>
        <w:t>Verden står over for en udfordring af hidtil uset omfang. Held og lykke. Fremtiden afhænger af din indsats.</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 xml:space="preserve">Udarbejdet af Climate Interactive, MIT </w:t>
    </w:r>
    <w:proofErr w:type="spellStart"/>
    <w:r>
      <w:rPr>
        <w:i/>
        <w:sz w:val="18"/>
        <w:szCs w:val="18"/>
      </w:rPr>
      <w:t>Sloan</w:t>
    </w:r>
    <w:proofErr w:type="spellEnd"/>
    <w:r>
      <w:rPr>
        <w:i/>
        <w:sz w:val="18"/>
        <w:szCs w:val="18"/>
      </w:rPr>
      <w:t xml:space="preserve"> School of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School og </w:t>
    </w:r>
    <w:proofErr w:type="spellStart"/>
    <w:r>
      <w:rPr>
        <w:i/>
        <w:sz w:val="18"/>
        <w:szCs w:val="18"/>
      </w:rPr>
      <w:t>UMass</w:t>
    </w:r>
    <w:proofErr w:type="spellEnd"/>
    <w:r>
      <w:rPr>
        <w:i/>
        <w:sz w:val="18"/>
        <w:szCs w:val="18"/>
      </w:rPr>
      <w:t xml:space="preserve"> Lowell Climate Change </w:t>
    </w:r>
    <w:proofErr w:type="spellStart"/>
    <w:r>
      <w:rPr>
        <w:i/>
        <w:sz w:val="18"/>
        <w:szCs w:val="18"/>
      </w:rPr>
      <w:t>Initiative</w:t>
    </w:r>
    <w:proofErr w:type="spellEnd"/>
    <w:r>
      <w:rPr>
        <w:i/>
        <w:sz w:val="18"/>
        <w:szCs w:val="18"/>
      </w:rPr>
      <w:t xml:space="preserve">. Seneste opdatering: september 2019. </w:t>
    </w:r>
    <w:hyperlink r:id="rId1" w:history="1">
      <w:r>
        <w:rPr>
          <w:rStyle w:val="Hyperlink"/>
          <w:i/>
          <w:sz w:val="18"/>
          <w:szCs w:val="18"/>
        </w:rPr>
        <w:t>www.clima</w:t>
      </w:r>
      <w:r>
        <w:rPr>
          <w:rStyle w:val="Hyperlink"/>
          <w:i/>
          <w:sz w:val="18"/>
          <w:szCs w:val="18"/>
        </w:rPr>
        <w:t>t</w:t>
      </w:r>
      <w:r>
        <w:rPr>
          <w:rStyle w:val="Hyperlink"/>
          <w:i/>
          <w:sz w:val="18"/>
          <w:szCs w:val="18"/>
        </w:rPr>
        <w:t>einte</w:t>
      </w:r>
      <w:r>
        <w:rPr>
          <w:rStyle w:val="Hyperlink"/>
          <w:i/>
          <w:sz w:val="18"/>
          <w:szCs w:val="18"/>
        </w:rPr>
        <w:t>r</w:t>
      </w:r>
      <w:r>
        <w:rPr>
          <w:rStyle w:val="Hyperlink"/>
          <w:i/>
          <w:sz w:val="18"/>
          <w:szCs w:val="18"/>
        </w:rPr>
        <w:t>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416"/>
    <w:rsid w:val="001132FC"/>
    <w:rsid w:val="002411E0"/>
    <w:rsid w:val="0037523C"/>
    <w:rsid w:val="00844BE1"/>
    <w:rsid w:val="008934BE"/>
    <w:rsid w:val="00951430"/>
    <w:rsid w:val="00A02954"/>
    <w:rsid w:val="00A719DE"/>
    <w:rsid w:val="00AA379D"/>
    <w:rsid w:val="00B82371"/>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688845"/>
  <w15:docId w15:val="{8245A681-B1D0-4FCC-AF53-16C26E37DEC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da-D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da-D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da-DK" w:bidi="ar-SA"/>
    </w:rPr>
  </w:style>
  <w:style w:type="character" w:styleId="FollowedHyperlink">
    <w:name w:val="FollowedHyperlink"/>
    <w:basedOn w:val="DefaultParagraphFont"/>
    <w:uiPriority w:val="99"/>
    <w:semiHidden/>
    <w:unhideWhenUsed/>
    <w:rsid w:val="002411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CTJJHAUHWN5E-644613129-2763</_dlc_DocId>
    <_dlc_DocIdUrl xmlns="bfc960a6-20da-4c94-8684-71380fca093b">
      <Url>http://dm2016/eesc/2019/_layouts/15/DocIdRedir.aspx?ID=CTJJHAUHWN5E-644613129-2763</Url>
      <Description>CTJJHAUHWN5E-644613129-2763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DA4EF2-AC73-4E32-88BF-D55DD7BFD2F0}"/>
</file>

<file path=customXml/itemProps2.xml><?xml version="1.0" encoding="utf-8"?>
<ds:datastoreItem xmlns:ds="http://schemas.openxmlformats.org/officeDocument/2006/customXml" ds:itemID="{C6DAC575-F3F6-49C9-AD7A-E7E969117488}"/>
</file>

<file path=customXml/itemProps3.xml><?xml version="1.0" encoding="utf-8"?>
<ds:datastoreItem xmlns:ds="http://schemas.openxmlformats.org/officeDocument/2006/customXml" ds:itemID="{19F9A9FF-D3C0-413F-85E0-A159D4BEC4EA}"/>
</file>

<file path=customXml/itemProps4.xml><?xml version="1.0" encoding="utf-8"?>
<ds:datastoreItem xmlns:ds="http://schemas.openxmlformats.org/officeDocument/2006/customXml" ds:itemID="{E350F3CF-BCD4-428A-AE2C-C7E3DFBAD947}"/>
</file>

<file path=docProps/app.xml><?xml version="1.0" encoding="utf-8"?>
<Properties xmlns="http://schemas.openxmlformats.org/officeDocument/2006/extended-properties" xmlns:vt="http://schemas.openxmlformats.org/officeDocument/2006/docPropsVTypes">
  <Template>Styles.dotm</Template>
  <TotalTime>0</TotalTime>
  <Pages>2</Pages>
  <Words>1101</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Arbejdsdokumenter - Gruppe 3 - Climate Justice Hawks</dc:title>
  <dc:subject>Informationsdokument</dc:subject>
  <dc:creator>Vang Ulla</dc:creator>
  <cp:keywords>EESC-2019-05163-02-00-INFO-TRA-EN</cp:keywords>
  <dc:description>Rapporteur:  - Original language: EN - Date of document: 09/12/2019 - Date of meeting:  - External documents:  - Administrator: MME LAHOUSSE Chloé</dc:description>
  <cp:lastModifiedBy>Ulla Vang</cp:lastModifiedBy>
  <cp:revision>2</cp:revision>
  <dcterms:created xsi:type="dcterms:W3CDTF">2019-12-09T15:08:00Z</dcterms:created>
  <dcterms:modified xsi:type="dcterms:W3CDTF">2019-12-09T15:08:00Z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af7faa8d-082e-4817-ad4d-3e7e09921441</vt:lpwstr>
  </property>
  <property fmtid="{D5CDD505-2E9C-101B-9397-08002B2CF9AE}" pid="9" name="AvailableTranslations">
    <vt:lpwstr>246;#ME|925b3da5-5ac0-4b3c-928c-6ef66a5c9b3c;#4;#EN|f2175f21-25d7-44a3-96da-d6a61b075e1b;#63;#MT|7df99101-6854-4a26-b53a-b88c0da02c26;#14;#DE|f6b31e5a-26fa-4935-b661-318e46daf27e;#10;#FR|d2afafd3-4c81-4f60-8f52-ee33f2f54ff3;#52;#DA|5d49c027-8956-412b-aa16-e85a0f96ad0e;#65;#ET|ff6c3f4c-b02c-4c3c-ab07-2c37995a7a0a;#59;#HR|2f555653-ed1a-4fe6-8362-9082d95989e5;#152;#MK|34ce48bb-063e-4413-a932-50853dc71c5c;#154;#SQ|5ac17240-8d11-45ec-9893-659b209d7a00;#25;#SK|46d9fce0-ef79-4f71-b89b-cd6aa82426b8;#17;#ES|e7a6b05b-ae16-40c8-add9-68b64b03aeba;#64;#PT|50ccc04a-eadd-42ae-a0cb-acaf45f812ba;#49;#EL|6d4f4d51-af9b-4650-94b4-4276bee85c91;#58;#LV|46f7e311-5d9f-4663-b433-18aeccb7ace7;#60;#HU|6b229040-c589-4408-b4c1-4285663d20a8;#162;#TR|6e4ededd-04c4-4fa0-94e0-1028050302d5;#153;#SR|7f3a1d13-b985-4bfd-981e-afe31377edff;#38;#SV|c2ed69e7-a339-43d7-8f22-d93680a92aa0;#45;#NL|55c6556c-b4f4-441d-9acf-c498d4f838bd;#62;#FI|87606a43-d45f-42d6-b8c9-e1a3457db5b7;#48;#LT|a7ff5ce7-6123-4f68-865a-a57c31810414;#72;#GA|762d2456-c427-4ecb-b312-af3dad8e258c;#21;#IT|0774613c-01ed-4e5d-a25d-11d2388de825;#55;#BG|1a1b3951-7821-4e6a-85f5-5673fc08bd2c;#16;#PL|1e03da61-4678-4e07-b136-b5024ca9197b;#46;#CS|72f9705b-0217-4fd3-bea2-cbc7ed80e26e;#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HR|2f555653-ed1a-4fe6-8362-9082d95989e5;MK|34ce48bb-063e-4413-a932-50853dc71c5c;SQ|5ac17240-8d11-45ec-9893-659b209d7a00;SK|46d9fce0-ef79-4f71-b89b-cd6aa82426b8;ES|e7a6b05b-ae16-40c8-add9-68b64b03aeba;PT|50ccc04a-eadd-42ae-a0cb-acaf45f812ba;EL|6d4f4d51-af9b-4650-94b4-4276bee85c91;TR|6e4ededd-04c4-4fa0-94e0-1028050302d5;SR|7f3a1d13-b985-4bfd-981e-afe31377edff;SV|c2ed69e7-a339-43d7-8f22-d93680a92aa0;NL|55c6556c-b4f4-441d-9acf-c498d4f838bd;FI|87606a43-d45f-42d6-b8c9-e1a3457db5b7;LT|a7ff5ce7-6123-4f68-865a-a57c31810414;BG|1a1b3951-7821-4e6a-85f5-5673fc08bd2c;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64;#PT|50ccc04a-eadd-42ae-a0cb-acaf45f812ba;#63;#MT|7df99101-6854-4a26-b53a-b88c0da02c26;#25;#SK|46d9fce0-ef79-4f71-b89b-cd6aa82426b8;#246;#ME|925b3da5-5ac0-4b3c-928c-6ef66a5c9b3c;#62;#FI|87606a43-d45f-42d6-b8c9-e1a3457db5b7;#59;#HR|2f555653-ed1a-4fe6-8362-9082d95989e5;#56;#SL|98a412ae-eb01-49e9-ae3d-585a81724cfc;#55;#BG|1a1b3951-7821-4e6a-85f5-5673fc08bd2c;#17;#ES|e7a6b05b-ae16-40c8-add9-68b64b03aeba;#153;#SR|7f3a1d13-b985-4bfd-981e-afe31377edff;#162;#TR|6e4ededd-04c4-4fa0-94e0-1028050302d5;#4;#EN|f2175f21-25d7-44a3-96da-d6a61b075e1b;#49;#EL|6d4f4d51-af9b-4650-94b4-4276bee85c91;#11;#INFO|d9136e7c-93a9-4c42-9d28-92b61e85f80c;#38;#SV|c2ed69e7-a339-43d7-8f22-d93680a92aa0;#45;#NL|55c6556c-b4f4-441d-9acf-c498d4f838bd;#7;#Final|ea5e6674-7b27-4bac-b091-73adbb394efe;#154;#SQ|5ac17240-8d11-45ec-9893-659b209d7a00;#5;#Unrestricted|826e22d7-d029-4ec0-a450-0c28ff673572;#152;#MK|34ce48bb-063e-4413-a932-50853dc71c5c;#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52;#DA|5d49c027-8956-412b-aa16-e85a0f96ad0e</vt:lpwstr>
  </property>
</Properties>
</file>